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ED29E4" w:rsidRDefault="00ED29E4" w:rsidP="00ED29E4">
      <w:pPr>
        <w:pStyle w:val="a"/>
        <w:numPr>
          <w:ilvl w:val="0"/>
          <w:numId w:val="0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ТОМ </w:t>
      </w:r>
      <w:r>
        <w:rPr>
          <w:b/>
          <w:sz w:val="32"/>
          <w:szCs w:val="32"/>
          <w:lang w:val="en-US"/>
        </w:rPr>
        <w:t>III</w:t>
      </w:r>
      <w:r w:rsidRPr="009C7420">
        <w:rPr>
          <w:b/>
          <w:sz w:val="32"/>
          <w:szCs w:val="32"/>
        </w:rPr>
        <w:t xml:space="preserve"> </w:t>
      </w:r>
    </w:p>
    <w:p w:rsidR="00ED29E4" w:rsidRPr="00C44F10" w:rsidRDefault="00ED29E4" w:rsidP="00ED29E4">
      <w:pPr>
        <w:pStyle w:val="a"/>
        <w:numPr>
          <w:ilvl w:val="0"/>
          <w:numId w:val="0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Закупочной документации</w:t>
      </w:r>
    </w:p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940B07" w:rsidRPr="0094353B" w:rsidRDefault="00940B07" w:rsidP="001B1A7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4353B">
        <w:rPr>
          <w:b/>
          <w:sz w:val="24"/>
          <w:szCs w:val="24"/>
        </w:rPr>
        <w:t>Москва</w:t>
      </w:r>
    </w:p>
    <w:p w:rsidR="002E6A52" w:rsidRDefault="00940B0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4353B">
        <w:rPr>
          <w:b/>
          <w:sz w:val="24"/>
          <w:szCs w:val="24"/>
        </w:rPr>
        <w:t>20</w:t>
      </w:r>
      <w:r w:rsidR="00490587">
        <w:rPr>
          <w:b/>
          <w:sz w:val="24"/>
          <w:szCs w:val="24"/>
        </w:rPr>
        <w:t>1</w:t>
      </w:r>
      <w:r w:rsidR="00740828">
        <w:rPr>
          <w:b/>
          <w:sz w:val="24"/>
          <w:szCs w:val="24"/>
        </w:rPr>
        <w:t>4</w:t>
      </w:r>
      <w:r w:rsidRPr="0094353B">
        <w:rPr>
          <w:b/>
          <w:sz w:val="24"/>
          <w:szCs w:val="24"/>
        </w:rPr>
        <w:t xml:space="preserve"> г.</w:t>
      </w: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>документации, уточняют и дополняют положения разделов Тома </w:t>
      </w:r>
      <w:r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и Тома</w:t>
      </w:r>
      <w:r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1C058B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ООО «ИНТЕР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работ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6D24F3" w:rsidRDefault="00DB4FDD" w:rsidP="006D24F3">
      <w:pPr>
        <w:pStyle w:val="21"/>
        <w:keepNext w:val="0"/>
        <w:widowControl w:val="0"/>
        <w:numPr>
          <w:ilvl w:val="0"/>
          <w:numId w:val="0"/>
        </w:numPr>
        <w:tabs>
          <w:tab w:val="left" w:pos="708"/>
        </w:tabs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6D24F3">
        <w:rPr>
          <w:rFonts w:ascii="Times New Roman" w:hAnsi="Times New Roman"/>
          <w:i/>
          <w:sz w:val="24"/>
          <w:szCs w:val="24"/>
          <w:lang w:val="ru-RU"/>
        </w:rPr>
        <w:t>в течение 7 (семи) рабочих дней с момента передачи пакета документов на экспертизу</w:t>
      </w:r>
      <w:r w:rsidR="006D24F3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 xml:space="preserve">только по поручению Закупочной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lastRenderedPageBreak/>
        <w:t>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BB5B1F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BB5B1F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B5B1F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BB5B1F">
        <w:rPr>
          <w:rFonts w:ascii="Times New Roman" w:hAnsi="Times New Roman"/>
          <w:sz w:val="24"/>
          <w:szCs w:val="24"/>
          <w:u w:val="single"/>
          <w:lang w:val="ru-RU"/>
        </w:rPr>
        <w:t>течение 6 (шести)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BB5B1F" w:rsidRDefault="00DB4FDD" w:rsidP="00BB5B1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BB5B1F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BB5B1F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BB5B1F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BB5B1F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BB5B1F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BB5B1F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BB5B1F" w:rsidRDefault="00BB5B1F" w:rsidP="00BB5B1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BB5B1F" w:rsidP="00BB5B1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 w:rsidR="00BB5B1F">
        <w:rPr>
          <w:sz w:val="24"/>
        </w:rPr>
        <w:t>выполнения работы</w:t>
      </w:r>
      <w:r w:rsidRPr="00DB4FDD">
        <w:rPr>
          <w:sz w:val="24"/>
        </w:rPr>
        <w:t>;</w:t>
      </w:r>
    </w:p>
    <w:p w:rsidR="00BB5B1F" w:rsidRDefault="00BB5B1F" w:rsidP="00BB5B1F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 xml:space="preserve"> рассматривается срок предоставляемой гарантии.</w:t>
      </w:r>
    </w:p>
    <w:p w:rsidR="00BB5B1F" w:rsidRPr="00DB4FDD" w:rsidRDefault="00BB5B1F" w:rsidP="00BB5B1F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BB5B1F" w:rsidRPr="00DB4FDD" w:rsidRDefault="00BB5B1F" w:rsidP="00BB5B1F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BB5B1F" w:rsidRPr="00DB4FDD" w:rsidRDefault="00BB5B1F" w:rsidP="00BB5B1F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BB5B1F">
        <w:rPr>
          <w:sz w:val="24"/>
        </w:rPr>
        <w:t>аличии</w:t>
      </w:r>
      <w:r w:rsidRPr="00DB4FDD">
        <w:rPr>
          <w:sz w:val="24"/>
        </w:rPr>
        <w:t xml:space="preserve"> оценивается опыт субподрядчиков, способных квалифицированно провести субподрядные работы и т.п.);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BB5B1F" w:rsidRPr="00DB4FDD">
        <w:rPr>
          <w:sz w:val="24"/>
        </w:rPr>
        <w:t xml:space="preserve">рассматриваются </w:t>
      </w:r>
      <w:r w:rsidR="00BB5B1F">
        <w:rPr>
          <w:sz w:val="24"/>
        </w:rPr>
        <w:t xml:space="preserve">ресурсные возможности: </w:t>
      </w:r>
      <w:r w:rsidR="00BB5B1F" w:rsidRPr="00DB4FDD">
        <w:rPr>
          <w:sz w:val="24"/>
        </w:rPr>
        <w:t>кадровые (информация о персонале: образование, стаж работы, сертификаты и т.д.)</w:t>
      </w:r>
      <w:r w:rsidR="00BB5B1F"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BB5B1F" w:rsidRPr="006C0EA7" w:rsidRDefault="00BB5B1F" w:rsidP="00BB5B1F">
      <w:pPr>
        <w:pStyle w:val="a5"/>
        <w:widowControl w:val="0"/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</w:t>
      </w:r>
      <w:r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 условий оплаты);</w:t>
      </w:r>
      <w:proofErr w:type="gramEnd"/>
    </w:p>
    <w:p w:rsidR="00BB5B1F" w:rsidRDefault="00BB5B1F" w:rsidP="00BB5B1F">
      <w:pPr>
        <w:pStyle w:val="a5"/>
        <w:widowControl w:val="0"/>
        <w:spacing w:before="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BB5B1F" w:rsidRDefault="00BB5B1F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BB5B1F" w:rsidRPr="00DB4FDD" w:rsidRDefault="00BB5B1F" w:rsidP="00BB5B1F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BB5B1F" w:rsidRDefault="00BB5B1F" w:rsidP="00BB5B1F">
      <w:pPr>
        <w:pStyle w:val="a5"/>
        <w:widowControl w:val="0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BB5B1F" w:rsidRDefault="00BB5B1F" w:rsidP="00BB5B1F">
      <w:pPr>
        <w:pStyle w:val="a5"/>
        <w:widowControl w:val="0"/>
        <w:tabs>
          <w:tab w:val="left" w:pos="1134"/>
        </w:tabs>
        <w:spacing w:before="0" w:line="240" w:lineRule="auto"/>
        <w:ind w:firstLine="709"/>
        <w:rPr>
          <w:sz w:val="24"/>
        </w:rPr>
      </w:pP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B4FDD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>ии типовой методики</w:t>
      </w:r>
      <w:r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DB4FDD" w:rsidRPr="006C0EA7" w:rsidRDefault="00DB4FDD" w:rsidP="001636D4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DB4FDD">
        <w:rPr>
          <w:sz w:val="24"/>
        </w:rPr>
        <w:t>Рассматривается экономическая безопасность установления договорных отношений с потенциальным контрагентом</w:t>
      </w:r>
      <w:r w:rsidRPr="006C0EA7">
        <w:rPr>
          <w:sz w:val="24"/>
        </w:rPr>
        <w:t>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В </w:t>
      </w:r>
      <w:proofErr w:type="gramStart"/>
      <w:r w:rsidRPr="00DB4FDD">
        <w:rPr>
          <w:sz w:val="24"/>
        </w:rPr>
        <w:t>рамках</w:t>
      </w:r>
      <w:proofErr w:type="gramEnd"/>
      <w:r w:rsidRPr="00DB4FDD">
        <w:rPr>
          <w:sz w:val="24"/>
        </w:rPr>
        <w:t xml:space="preserve">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</w:t>
      </w:r>
      <w:proofErr w:type="gramStart"/>
      <w:r w:rsidRPr="006C0EA7">
        <w:rPr>
          <w:snapToGrid/>
          <w:sz w:val="24"/>
          <w:szCs w:val="24"/>
        </w:rPr>
        <w:t>результате</w:t>
      </w:r>
      <w:proofErr w:type="gramEnd"/>
      <w:r w:rsidRPr="006C0EA7">
        <w:rPr>
          <w:snapToGrid/>
          <w:sz w:val="24"/>
          <w:szCs w:val="24"/>
        </w:rPr>
        <w:t xml:space="preserve">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</w:t>
      </w:r>
      <w:proofErr w:type="gramStart"/>
      <w:r w:rsidRPr="00DB4FDD">
        <w:rPr>
          <w:sz w:val="24"/>
        </w:rPr>
        <w:t>случае</w:t>
      </w:r>
      <w:proofErr w:type="gramEnd"/>
      <w:r w:rsidRPr="00DB4FDD">
        <w:rPr>
          <w:sz w:val="24"/>
        </w:rPr>
        <w:t xml:space="preserve">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</w:t>
      </w:r>
      <w:proofErr w:type="gramStart"/>
      <w:r w:rsidRPr="006C0EA7">
        <w:rPr>
          <w:snapToGrid/>
          <w:sz w:val="24"/>
          <w:szCs w:val="24"/>
        </w:rPr>
        <w:t>процессе</w:t>
      </w:r>
      <w:proofErr w:type="gramEnd"/>
      <w:r w:rsidRPr="006C0EA7">
        <w:rPr>
          <w:snapToGrid/>
          <w:sz w:val="24"/>
          <w:szCs w:val="24"/>
        </w:rPr>
        <w:t xml:space="preserve">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FC679C" w:rsidRPr="006C0EA7" w:rsidRDefault="00FC679C" w:rsidP="00FC679C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>
        <w:rPr>
          <w:snapToGrid/>
          <w:sz w:val="24"/>
          <w:szCs w:val="24"/>
        </w:rPr>
        <w:t>Сводный отчет</w:t>
      </w:r>
      <w:r w:rsidRPr="00E007C8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FC679C" w:rsidRPr="006C0EA7" w:rsidRDefault="00FC679C" w:rsidP="00FC679C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Pr="006C0EA7">
        <w:rPr>
          <w:snapToGrid/>
          <w:sz w:val="24"/>
          <w:szCs w:val="24"/>
        </w:rPr>
        <w:tab/>
        <w:t>Руководитель</w:t>
      </w:r>
      <w:r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>
        <w:rPr>
          <w:snapToGrid/>
          <w:sz w:val="24"/>
          <w:szCs w:val="24"/>
        </w:rPr>
        <w:t>Сводный Отчет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FC679C" w:rsidRPr="006C0EA7" w:rsidRDefault="00FC679C" w:rsidP="00FC679C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  <w:t>После проведения переторжки (переговоров) формируется Сводный отчет</w:t>
      </w:r>
      <w:r w:rsidRPr="00E007C8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>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740828" w:rsidRDefault="00FF65C9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B8437F" w:rsidRPr="00740828" w:rsidRDefault="00B8437F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B8437F" w:rsidRPr="00740828" w:rsidRDefault="00B8437F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B8437F" w:rsidRPr="00740828" w:rsidRDefault="00B8437F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65A" w:rsidRDefault="00D2065A" w:rsidP="00D2065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квалификационная, юридическая, </w:t>
            </w:r>
            <w:r>
              <w:rPr>
                <w:sz w:val="24"/>
                <w:szCs w:val="24"/>
              </w:rPr>
              <w:br/>
              <w:t xml:space="preserve">финансово-экономическая, </w:t>
            </w:r>
          </w:p>
          <w:p w:rsidR="00ED29E4" w:rsidRPr="007A649E" w:rsidRDefault="00D2065A" w:rsidP="00D2065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Коммерческая,</w:t>
            </w:r>
            <w:r>
              <w:rPr>
                <w:sz w:val="24"/>
                <w:szCs w:val="24"/>
              </w:rPr>
              <w:br/>
              <w:t>организационная,</w:t>
            </w:r>
            <w:r>
              <w:rPr>
                <w:sz w:val="24"/>
                <w:szCs w:val="24"/>
              </w:rPr>
              <w:br/>
              <w:t>экономическая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D2065A" w:rsidRPr="009068B7" w:rsidRDefault="00D2065A" w:rsidP="00D2065A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4714A3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Надежность Участника (ресурсные возможности, </w:t>
            </w:r>
            <w:r w:rsidR="00895F38">
              <w:rPr>
                <w:b/>
                <w:sz w:val="24"/>
                <w:szCs w:val="24"/>
              </w:rPr>
              <w:t>юридические, экономические риски</w:t>
            </w:r>
            <w:r w:rsidRPr="00D111EE">
              <w:rPr>
                <w:b/>
                <w:sz w:val="24"/>
                <w:szCs w:val="24"/>
              </w:rPr>
              <w:t xml:space="preserve"> и т.д.)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D2065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CF55A6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CF55A6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F55A6">
              <w:rPr>
                <w:snapToGrid/>
                <w:sz w:val="24"/>
                <w:szCs w:val="24"/>
              </w:rPr>
              <w:t>2.1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CF55A6" w:rsidP="009A268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>Опыт выполнения аналогичных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D2065A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Технические и качественные характеристики, сроки </w:t>
            </w:r>
            <w:r>
              <w:rPr>
                <w:b/>
                <w:sz w:val="24"/>
                <w:szCs w:val="24"/>
              </w:rPr>
              <w:t>выполнения работ/</w:t>
            </w:r>
            <w:r w:rsidRPr="00D111EE">
              <w:rPr>
                <w:b/>
                <w:sz w:val="24"/>
                <w:szCs w:val="24"/>
              </w:rPr>
              <w:t>оказания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3D34A4" w:rsidRDefault="00CF55A6" w:rsidP="003D34A4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2379CC">
              <w:rPr>
                <w:sz w:val="22"/>
                <w:szCs w:val="22"/>
              </w:rPr>
              <w:t>Соответствие предложения требованиям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D2065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Временные параметры </w:t>
            </w:r>
            <w:r w:rsidR="00D2065A">
              <w:rPr>
                <w:sz w:val="22"/>
                <w:szCs w:val="22"/>
              </w:rPr>
              <w:t>выполнения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Pr="002379CC">
              <w:rPr>
                <w:snapToGrid/>
                <w:sz w:val="24"/>
                <w:szCs w:val="24"/>
              </w:rPr>
              <w:t>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2065A" w:rsidP="00D2065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предоставляемой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Стоимость и структура стоимости </w:t>
            </w:r>
            <w:r>
              <w:rPr>
                <w:b/>
                <w:sz w:val="24"/>
                <w:szCs w:val="24"/>
              </w:rPr>
              <w:t>выполняемых работ/</w:t>
            </w:r>
            <w:r w:rsidRPr="00D111EE">
              <w:rPr>
                <w:b/>
                <w:sz w:val="24"/>
                <w:szCs w:val="24"/>
              </w:rPr>
              <w:t xml:space="preserve"> услуг, условия и график </w:t>
            </w:r>
            <w:r>
              <w:rPr>
                <w:b/>
                <w:sz w:val="24"/>
                <w:szCs w:val="24"/>
              </w:rPr>
              <w:t>выполнения работ/</w:t>
            </w:r>
            <w:r w:rsidRPr="00D111EE">
              <w:rPr>
                <w:b/>
                <w:sz w:val="24"/>
                <w:szCs w:val="24"/>
              </w:rPr>
              <w:t>оказания услуг и их оплаты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bookmarkStart w:id="8" w:name="_GoBack"/>
            <w:bookmarkEnd w:id="8"/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7</w:t>
      </w:r>
    </w:p>
    <w:p w:rsidR="00D00270" w:rsidRDefault="005B27B5" w:rsidP="00D00270">
      <w:pPr>
        <w:pStyle w:val="a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Полнота и качество оформления Заявок требованию закупочной документации по _____________________________________</w:t>
      </w:r>
      <w:r w:rsidRPr="00521349">
        <w:rPr>
          <w:i/>
          <w:sz w:val="24"/>
          <w:szCs w:val="24"/>
        </w:rPr>
        <w:t xml:space="preserve"> </w:t>
      </w:r>
      <w:r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D00270" w:rsidTr="00E70D3F">
        <w:tc>
          <w:tcPr>
            <w:tcW w:w="2781" w:type="dxa"/>
          </w:tcPr>
          <w:p w:rsidR="00D00270" w:rsidRPr="00E70D3F" w:rsidRDefault="00E70D3F" w:rsidP="00E70D3F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E70D3F">
              <w:rPr>
                <w:i/>
                <w:sz w:val="24"/>
                <w:szCs w:val="24"/>
              </w:rPr>
              <w:t>Срок действия оферты</w:t>
            </w:r>
          </w:p>
        </w:tc>
        <w:tc>
          <w:tcPr>
            <w:tcW w:w="1287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</w:tr>
      <w:tr w:rsidR="00D00270" w:rsidTr="00E70D3F">
        <w:tc>
          <w:tcPr>
            <w:tcW w:w="2781" w:type="dxa"/>
          </w:tcPr>
          <w:p w:rsidR="00D00270" w:rsidRPr="00E70D3F" w:rsidRDefault="00E70D3F" w:rsidP="00E70D3F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E70D3F">
              <w:rPr>
                <w:i/>
                <w:sz w:val="24"/>
                <w:szCs w:val="24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D00270" w:rsidRDefault="00D00270" w:rsidP="00D00270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Pr="00D00270" w:rsidRDefault="00E70D3F" w:rsidP="00201801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highlight w:val="lightGray"/>
              </w:rPr>
              <w:t xml:space="preserve">Далее </w:t>
            </w:r>
            <w:r w:rsidRPr="00D00270">
              <w:rPr>
                <w:i/>
                <w:sz w:val="24"/>
                <w:szCs w:val="24"/>
                <w:highlight w:val="lightGray"/>
              </w:rPr>
              <w:t xml:space="preserve">таблица заполняется согласно </w:t>
            </w:r>
            <w:r w:rsidRPr="00D00270">
              <w:rPr>
                <w:b/>
                <w:i/>
                <w:sz w:val="24"/>
                <w:szCs w:val="24"/>
                <w:highlight w:val="lightGray"/>
              </w:rPr>
              <w:t>матрице содержания  заявки</w:t>
            </w:r>
            <w:r w:rsidRPr="00D00270">
              <w:rPr>
                <w:i/>
                <w:sz w:val="24"/>
                <w:szCs w:val="24"/>
                <w:highlight w:val="lightGray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AD4AAD" w:rsidRDefault="00AD4AAD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Вывод: </w:t>
      </w:r>
      <w:r w:rsidRPr="00801213">
        <w:rPr>
          <w:i/>
          <w:highlight w:val="lightGray"/>
        </w:rPr>
        <w:t>(по каж</w:t>
      </w:r>
      <w:r w:rsidR="00801213" w:rsidRPr="00801213">
        <w:rPr>
          <w:i/>
          <w:highlight w:val="lightGray"/>
        </w:rPr>
        <w:t>дому участнику)</w:t>
      </w:r>
    </w:p>
    <w:p w:rsidR="00AD4AAD" w:rsidRDefault="00AD4AAD" w:rsidP="005956E8">
      <w:pPr>
        <w:pStyle w:val="a9"/>
        <w:spacing w:before="240" w:line="240" w:lineRule="auto"/>
        <w:rPr>
          <w:i/>
        </w:rPr>
      </w:pPr>
    </w:p>
    <w:p w:rsidR="00AD4AAD" w:rsidRDefault="00AD4AAD" w:rsidP="005956E8">
      <w:pPr>
        <w:pStyle w:val="a9"/>
        <w:spacing w:before="240" w:line="240" w:lineRule="auto"/>
        <w:rPr>
          <w:i/>
        </w:rPr>
      </w:pPr>
    </w:p>
    <w:p w:rsidR="00AD4AAD" w:rsidRDefault="00AD4AAD" w:rsidP="005956E8">
      <w:pPr>
        <w:pStyle w:val="a9"/>
        <w:spacing w:before="240" w:line="240" w:lineRule="auto"/>
        <w:rPr>
          <w:i/>
        </w:rPr>
      </w:pP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 xml:space="preserve">заявке и соответствует требованиям </w:t>
      </w:r>
      <w:r>
        <w:rPr>
          <w:i/>
        </w:rPr>
        <w:t xml:space="preserve"> закупочной документации;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отсутствует;</w:t>
      </w:r>
    </w:p>
    <w:p w:rsidR="00B52811" w:rsidRDefault="00B52811" w:rsidP="00B52811">
      <w:pPr>
        <w:pStyle w:val="a9"/>
        <w:spacing w:line="240" w:lineRule="auto"/>
        <w:ind w:left="2977" w:hanging="2410"/>
        <w:rPr>
          <w:i/>
        </w:rPr>
      </w:pPr>
      <w:r>
        <w:rPr>
          <w:i/>
        </w:rPr>
        <w:t xml:space="preserve">«-  с текстом»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присутствует, но </w:t>
      </w:r>
      <w:r w:rsidR="00E70D3F">
        <w:rPr>
          <w:i/>
        </w:rPr>
        <w:t xml:space="preserve">не соответствует </w:t>
      </w:r>
      <w:r>
        <w:rPr>
          <w:i/>
        </w:rPr>
        <w:t xml:space="preserve"> требовани</w:t>
      </w:r>
      <w:r w:rsidR="00E70D3F">
        <w:rPr>
          <w:i/>
        </w:rPr>
        <w:t>ям</w:t>
      </w:r>
      <w:r>
        <w:rPr>
          <w:i/>
        </w:rPr>
        <w:t xml:space="preserve"> закупочной документации. При этом эксперт указывает, что именно отличается от требований, например: «не заверен нотариально» или «выписка просрочена»</w:t>
      </w:r>
      <w:r w:rsidR="00E70D3F">
        <w:rPr>
          <w:i/>
        </w:rPr>
        <w:t xml:space="preserve"> или «срок действия оферты менее 90 дней»</w:t>
      </w:r>
      <w:r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4" w:rsidRDefault="00ED29E4">
      <w:r>
        <w:separator/>
      </w:r>
    </w:p>
  </w:endnote>
  <w:endnote w:type="continuationSeparator" w:id="0">
    <w:p w:rsidR="00ED29E4" w:rsidRDefault="00E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9B36EC">
      <w:rPr>
        <w:noProof/>
      </w:rPr>
      <w:t>12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4" w:rsidRDefault="00ED29E4">
      <w:r>
        <w:separator/>
      </w:r>
    </w:p>
  </w:footnote>
  <w:footnote w:type="continuationSeparator" w:id="0">
    <w:p w:rsidR="00ED29E4" w:rsidRDefault="00ED29E4">
      <w:r>
        <w:continuationSeparator/>
      </w:r>
    </w:p>
  </w:footnote>
  <w:footnote w:id="1">
    <w:p w:rsidR="00BB5B1F" w:rsidRDefault="00BB5B1F" w:rsidP="00BB5B1F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18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3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3"/>
  </w:num>
  <w:num w:numId="9">
    <w:abstractNumId w:val="20"/>
  </w:num>
  <w:num w:numId="10">
    <w:abstractNumId w:val="7"/>
  </w:num>
  <w:num w:numId="11">
    <w:abstractNumId w:val="12"/>
  </w:num>
  <w:num w:numId="12">
    <w:abstractNumId w:val="16"/>
  </w:num>
  <w:num w:numId="13">
    <w:abstractNumId w:val="14"/>
  </w:num>
  <w:num w:numId="14">
    <w:abstractNumId w:val="3"/>
  </w:num>
  <w:num w:numId="15">
    <w:abstractNumId w:val="22"/>
  </w:num>
  <w:num w:numId="16">
    <w:abstractNumId w:val="17"/>
  </w:num>
  <w:num w:numId="17">
    <w:abstractNumId w:val="8"/>
  </w:num>
  <w:num w:numId="18">
    <w:abstractNumId w:val="6"/>
  </w:num>
  <w:num w:numId="19">
    <w:abstractNumId w:val="19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"/>
  </w:num>
  <w:num w:numId="23">
    <w:abstractNumId w:val="5"/>
  </w:num>
  <w:num w:numId="24">
    <w:abstractNumId w:val="18"/>
  </w:num>
  <w:num w:numId="25">
    <w:abstractNumId w:val="21"/>
  </w:num>
  <w:num w:numId="26">
    <w:abstractNumId w:val="21"/>
  </w:num>
  <w:num w:numId="27">
    <w:abstractNumId w:val="21"/>
  </w:num>
  <w:num w:numId="28">
    <w:abstractNumId w:val="0"/>
  </w:num>
  <w:num w:numId="29">
    <w:abstractNumId w:val="0"/>
  </w:num>
  <w:num w:numId="30">
    <w:abstractNumId w:val="21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7D44"/>
    <w:rsid w:val="00024CD5"/>
    <w:rsid w:val="0003080A"/>
    <w:rsid w:val="00052302"/>
    <w:rsid w:val="00055239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7E66"/>
    <w:rsid w:val="003A1757"/>
    <w:rsid w:val="003B2DEB"/>
    <w:rsid w:val="003C3B74"/>
    <w:rsid w:val="003C7FEC"/>
    <w:rsid w:val="003D34A4"/>
    <w:rsid w:val="003D3E3F"/>
    <w:rsid w:val="003E154B"/>
    <w:rsid w:val="003E2813"/>
    <w:rsid w:val="003E707D"/>
    <w:rsid w:val="003F1CFA"/>
    <w:rsid w:val="003F242D"/>
    <w:rsid w:val="003F2518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6525"/>
    <w:rsid w:val="0059043F"/>
    <w:rsid w:val="005907F2"/>
    <w:rsid w:val="00593C40"/>
    <w:rsid w:val="005948FF"/>
    <w:rsid w:val="005956E8"/>
    <w:rsid w:val="00597D56"/>
    <w:rsid w:val="005A109C"/>
    <w:rsid w:val="005A3922"/>
    <w:rsid w:val="005A51D6"/>
    <w:rsid w:val="005A611A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24F3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40828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B36EC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E2CEE"/>
    <w:rsid w:val="00AE2ED6"/>
    <w:rsid w:val="00AE390D"/>
    <w:rsid w:val="00AF4A32"/>
    <w:rsid w:val="00B01055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8437F"/>
    <w:rsid w:val="00B9599B"/>
    <w:rsid w:val="00BA3DE9"/>
    <w:rsid w:val="00BB3B2C"/>
    <w:rsid w:val="00BB5511"/>
    <w:rsid w:val="00BB5B1F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065A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C679C"/>
    <w:rsid w:val="00FD69D4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BB5B1F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BB5B1F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BB5B1F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BB5B1F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1419E-B560-40E9-8DCC-903DD4FB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14</Pages>
  <Words>2528</Words>
  <Characters>19936</Characters>
  <Application>Microsoft Office Word</Application>
  <DocSecurity>0</DocSecurity>
  <Lines>166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PROKOPYEV Dmitriy G.</cp:lastModifiedBy>
  <cp:revision>64</cp:revision>
  <cp:lastPrinted>2011-09-26T05:32:00Z</cp:lastPrinted>
  <dcterms:created xsi:type="dcterms:W3CDTF">2011-10-05T05:48:00Z</dcterms:created>
  <dcterms:modified xsi:type="dcterms:W3CDTF">2014-10-03T05:54:00Z</dcterms:modified>
</cp:coreProperties>
</file>